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58DE8" w14:textId="77777777" w:rsidR="00B94FFE" w:rsidRDefault="00B94FF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D64" w:rsidRPr="007F0D64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2B4F0" w14:textId="77777777" w:rsidR="00B94FFE" w:rsidRDefault="00B94FF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12F61" w14:textId="77777777" w:rsidR="00B94FFE" w:rsidRDefault="00B94FF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7F0D64" w:rsidRPr="00BE15EF" w14:paraId="735B5E03" w14:textId="77777777" w:rsidTr="007F0D64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36CF47FC" w14:textId="77777777" w:rsidR="007F0D64" w:rsidRPr="0035397C" w:rsidRDefault="007F0D64" w:rsidP="007F0D64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013</w:t>
          </w:r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49096025" w:rsidR="007F0D64" w:rsidRPr="00BE15EF" w:rsidRDefault="007F0D64" w:rsidP="007F0D64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F8544C">
            <w:rPr>
              <w:rFonts w:ascii="Arial Narrow" w:hAnsi="Arial Narrow"/>
              <w:b/>
              <w:bCs/>
              <w:color w:val="000000"/>
              <w:u w:val="single"/>
            </w:rPr>
            <w:t>Reconstrucción de la rampa de salida de la Gaza Bonifacio Salinas en el Municipio de Guadalupe, Nuevo León</w:t>
          </w:r>
          <w:r w:rsidRPr="0035397C"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7F0D64" w:rsidRPr="00BE15EF" w:rsidRDefault="007F0D64" w:rsidP="007F0D6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7F0D64" w:rsidRPr="00BE15EF" w:rsidRDefault="007F0D64" w:rsidP="007F0D6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7F0D64" w:rsidRPr="00BE15EF" w:rsidRDefault="007F0D64" w:rsidP="007F0D64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7F0D64" w:rsidRPr="00BE15EF" w:rsidRDefault="007F0D64" w:rsidP="007F0D6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7F0D64" w:rsidRPr="00BE15EF" w:rsidRDefault="007F0D64" w:rsidP="007F0D64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0C7CB" w14:textId="77777777" w:rsidR="00B94FFE" w:rsidRDefault="00B94F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7F0D64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9B5AA-66DE-4BEA-9343-BE555E7E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2023-04-05T15:19:00Z</dcterms:modified>
</cp:coreProperties>
</file>